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8F7" w:rsidRPr="0051076C" w:rsidP="00EB68F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277-2101/2025</w:t>
      </w:r>
    </w:p>
    <w:p w:rsidR="00EB68F7" w:rsidRPr="0051076C" w:rsidP="00EB68F7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86MS0007-01-2025-000803-43</w:t>
      </w:r>
    </w:p>
    <w:p w:rsidR="00EB68F7" w:rsidRPr="0051076C" w:rsidP="00EB68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EB68F7" w:rsidRPr="0051076C" w:rsidP="00EB68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EB68F7" w:rsidRPr="0051076C" w:rsidP="00EB68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B68F7" w:rsidRPr="0051076C" w:rsidP="00EB68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12 марта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EB68F7" w:rsidRPr="0051076C" w:rsidP="00EB68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EB68F7" w:rsidRPr="0051076C" w:rsidP="00EB68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ративном правонарушении в отношении </w:t>
      </w:r>
    </w:p>
    <w:p w:rsidR="00EB68F7" w:rsidRPr="0051076C" w:rsidP="00EB68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Иванова Алексея Аркадьевича,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не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 проживающего по адресу:  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</w:p>
    <w:p w:rsidR="00EB68F7" w:rsidRPr="0051076C" w:rsidP="00EB68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B68F7" w:rsidRPr="0051076C" w:rsidP="00EB68F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EB68F7" w:rsidRPr="0051076C" w:rsidP="00EB68F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B68F7" w:rsidRPr="0051076C" w:rsidP="00EB68F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Иванов А.А.,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03.02.2025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17:15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Сургут-Нижневартовск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Фольксваген Тигуан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 w:rsidR="00052BD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совершил выезд на полосу, предназначенную для встречного движения  в зоне действия дорожного знака 3.20 «Обгон запрещен»,  с информационной табличкой 8.5.4 «Время действия с 07:00-10:00, 17:00-20:00», чем нарушил п. 1.3 Правил дорожного движения.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</w:p>
    <w:p w:rsidR="00EB68F7" w:rsidP="00EB68F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Иванов А.А.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не явился, извещен надлежащим образом.</w:t>
      </w:r>
    </w:p>
    <w:p w:rsidR="00EB68F7" w:rsidRPr="0051076C" w:rsidP="00EB68F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B68F7" w:rsidRPr="0051076C" w:rsidP="00EB68F7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646949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0</w:t>
      </w:r>
      <w:r w:rsidR="00CB4CD8">
        <w:rPr>
          <w:color w:val="0D0D0D" w:themeColor="text1" w:themeTint="F2"/>
          <w:szCs w:val="28"/>
        </w:rPr>
        <w:t>3</w:t>
      </w:r>
      <w:r>
        <w:rPr>
          <w:color w:val="0D0D0D" w:themeColor="text1" w:themeTint="F2"/>
          <w:szCs w:val="28"/>
        </w:rPr>
        <w:t>.02.2025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>
        <w:rPr>
          <w:color w:val="0D0D0D" w:themeColor="text1" w:themeTint="F2"/>
          <w:szCs w:val="28"/>
        </w:rPr>
        <w:t>Иванов А.А.</w:t>
      </w:r>
      <w:r w:rsidRPr="0051076C">
        <w:rPr>
          <w:color w:val="0D0D0D" w:themeColor="text1" w:themeTint="F2"/>
          <w:szCs w:val="28"/>
        </w:rPr>
        <w:t xml:space="preserve">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</w:t>
      </w:r>
      <w:r w:rsidRPr="0051076C">
        <w:rPr>
          <w:color w:val="0D0D0D" w:themeColor="text1" w:themeTint="F2"/>
          <w:szCs w:val="28"/>
        </w:rPr>
        <w:t xml:space="preserve"> его подпись, замечаний  </w:t>
      </w:r>
      <w:r>
        <w:rPr>
          <w:color w:val="0D0D0D" w:themeColor="text1" w:themeTint="F2"/>
          <w:szCs w:val="28"/>
        </w:rPr>
        <w:t>не указал, в объяснении указал-совершил опережение транспортного средства  в попутном направлении,  линия разметки была нечитаемая,  в виду метеоусловий, обгон не совершал;</w:t>
      </w:r>
    </w:p>
    <w:p w:rsidR="00EB68F7" w:rsidRPr="0051076C" w:rsidP="00EB68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 w:rsidR="00052B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03.02.2025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 w:rsidR="00052B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</w:t>
      </w:r>
      <w:r w:rsidRPr="0051076C" w:rsidR="00052B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 w:rsidR="00052B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Сургут-Нижневартовск Нижневартовского района</w:t>
      </w:r>
      <w:r w:rsidRPr="0051076C" w:rsidR="00052B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водитель автомобиля</w:t>
      </w:r>
      <w:r w:rsidR="00052B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 w:rsidR="00052B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052B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Фольксваген Тигуан</w:t>
      </w:r>
      <w:r w:rsidRPr="0051076C" w:rsidR="00052B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 w:rsidR="00052BD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 информационной табличкой 8.5.4 «Время действия с 07:00-10:00, 17:00-20:0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 w:rsidR="00052B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Иванов А.А.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ознакомлен,  </w:t>
      </w:r>
      <w:r w:rsidRPr="00CB4CD8" w:rsidR="00CB4CD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не согласен</w:t>
      </w:r>
      <w:r w:rsidRPr="00CB4CD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;</w:t>
      </w:r>
    </w:p>
    <w:p w:rsidR="00EB68F7" w:rsidRPr="0051076C" w:rsidP="00EB68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 w:rsidR="00CB4C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CB4C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Фольксваген Тигуан</w:t>
      </w:r>
      <w:r w:rsidRPr="0051076C" w:rsidR="00CB4C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 w:rsidR="00CB4CD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выездом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 полосу дороги, предназначенную для встречного движения, в зоне действия дорожного знака 3.20 «Обгон запрещен» табличкой «Время действия с 07:00-10:00, 17:00-20:00» ;</w:t>
      </w:r>
    </w:p>
    <w:p w:rsidR="00EB68F7" w:rsidP="00EB68F7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копию дислокации дорожных знаков, из которой усматривается наличие дорожного знака 3.20</w:t>
      </w:r>
      <w:r w:rsidRPr="0051076C">
        <w:rPr>
          <w:color w:val="0D0D0D" w:themeColor="text1" w:themeTint="F2"/>
          <w:szCs w:val="28"/>
        </w:rPr>
        <w:t xml:space="preserve">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 w:rsidR="00052BDC">
        <w:rPr>
          <w:color w:val="0D0D0D" w:themeColor="text1" w:themeTint="F2"/>
          <w:szCs w:val="28"/>
        </w:rPr>
        <w:t>201</w:t>
      </w:r>
      <w:r w:rsidRPr="0051076C" w:rsidR="00052BDC">
        <w:rPr>
          <w:color w:val="0D0D0D" w:themeColor="text1" w:themeTint="F2"/>
          <w:szCs w:val="28"/>
        </w:rPr>
        <w:t xml:space="preserve"> км   автодороги </w:t>
      </w:r>
      <w:r w:rsidR="00052BDC">
        <w:rPr>
          <w:color w:val="0D0D0D" w:themeColor="text1" w:themeTint="F2"/>
          <w:szCs w:val="28"/>
        </w:rPr>
        <w:t>Сургут-Нижневартовск Нижневартовского района</w:t>
      </w:r>
      <w:r w:rsidR="000F1CCA">
        <w:rPr>
          <w:color w:val="0D0D0D" w:themeColor="text1" w:themeTint="F2"/>
          <w:szCs w:val="28"/>
        </w:rPr>
        <w:t>.</w:t>
      </w:r>
    </w:p>
    <w:p w:rsidR="00EB68F7" w:rsidRPr="0051076C" w:rsidP="00EB68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следует, что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EB68F7" w:rsidRPr="0051076C" w:rsidP="00EB68F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B68F7" w:rsidRPr="0051076C" w:rsidP="00EB68F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B68F7" w:rsidRPr="0051076C" w:rsidP="00EB68F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</w:t>
      </w:r>
      <w:r w:rsidRPr="0051076C">
        <w:rPr>
          <w:color w:val="0D0D0D" w:themeColor="text1" w:themeTint="F2"/>
          <w:szCs w:val="28"/>
        </w:rPr>
        <w:t xml:space="preserve">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</w:t>
      </w:r>
      <w:r w:rsidRPr="0051076C">
        <w:rPr>
          <w:color w:val="0D0D0D" w:themeColor="text1" w:themeTint="F2"/>
          <w:szCs w:val="28"/>
        </w:rPr>
        <w:t>й части).</w:t>
      </w:r>
    </w:p>
    <w:p w:rsidR="00EB68F7" w:rsidRPr="0051076C" w:rsidP="00EB68F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 xml:space="preserve">запрещает обгон всех транспортных </w:t>
      </w:r>
      <w:r w:rsidRPr="0051076C">
        <w:rPr>
          <w:color w:val="0D0D0D" w:themeColor="text1" w:themeTint="F2"/>
          <w:szCs w:val="28"/>
        </w:rPr>
        <w:t xml:space="preserve">средств, кроме тихоходных транспортных средств, гужевых повозок, мопедов и двухколесных мотоциклов без коляски. </w:t>
      </w:r>
    </w:p>
    <w:p w:rsidR="00EB68F7" w:rsidRPr="0051076C" w:rsidP="00EB68F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Согласно Приложению 1 к Правилам дорожного движения РФ знаки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участников дорожного движения.</w:t>
      </w:r>
    </w:p>
    <w:p w:rsidR="00EB68F7" w:rsidRPr="0051076C" w:rsidP="00EB6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 xml:space="preserve">В соответствии с </w:t>
      </w:r>
      <w:r w:rsidRPr="0051076C">
        <w:rPr>
          <w:color w:val="0D0D0D" w:themeColor="text1" w:themeTint="F2"/>
          <w:sz w:val="28"/>
          <w:szCs w:val="28"/>
        </w:rPr>
        <w:t>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</w:t>
      </w:r>
      <w:r w:rsidRPr="0051076C">
        <w:rPr>
          <w:color w:val="0D0D0D" w:themeColor="text1" w:themeTint="F2"/>
          <w:sz w:val="28"/>
          <w:szCs w:val="28"/>
        </w:rPr>
        <w:t>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</w:t>
      </w:r>
      <w:r w:rsidRPr="0051076C">
        <w:rPr>
          <w:color w:val="0D0D0D" w:themeColor="text1" w:themeTint="F2"/>
          <w:sz w:val="28"/>
          <w:szCs w:val="28"/>
        </w:rPr>
        <w:t xml:space="preserve"> права управления транспортными средствами на срок от четырех до шести месяцев.</w:t>
      </w:r>
    </w:p>
    <w:p w:rsidR="00EB68F7" w:rsidRPr="0051076C" w:rsidP="00EB68F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 w:rsidR="00052B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Ивановым А.А.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EB68F7" w:rsidRPr="0051076C" w:rsidP="00EB68F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качестве доказательств, в том числе процессуальных нарушений, данные документы не содержат. </w:t>
      </w:r>
    </w:p>
    <w:p w:rsidR="00EB68F7" w:rsidRPr="0051076C" w:rsidP="00EB68F7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 w:rsidR="00052BDC">
        <w:rPr>
          <w:color w:val="0D0D0D" w:themeColor="text1" w:themeTint="F2"/>
        </w:rPr>
        <w:t>Иванова А.А.</w:t>
      </w:r>
      <w:r>
        <w:rPr>
          <w:color w:val="0D0D0D" w:themeColor="text1" w:themeTint="F2"/>
        </w:rPr>
        <w:t xml:space="preserve"> </w:t>
      </w:r>
      <w:r w:rsidRPr="0051076C">
        <w:rPr>
          <w:color w:val="0D0D0D" w:themeColor="text1" w:themeTint="F2"/>
        </w:rPr>
        <w:t>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</w:t>
      </w:r>
      <w:r w:rsidRPr="0051076C">
        <w:rPr>
          <w:color w:val="0D0D0D" w:themeColor="text1" w:themeTint="F2"/>
        </w:rPr>
        <w:t>ской Федерации об административных правонарушениях.</w:t>
      </w:r>
    </w:p>
    <w:p w:rsidR="00EB68F7" w:rsidRPr="0051076C" w:rsidP="00EB68F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EB68F7" w:rsidRPr="0051076C" w:rsidP="00EB68F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EB68F7" w:rsidRPr="0051076C" w:rsidP="00EB68F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EB68F7" w:rsidRPr="0051076C" w:rsidP="00EB68F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EB68F7" w:rsidRPr="0051076C" w:rsidP="00EB68F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EB68F7" w:rsidRPr="0051076C" w:rsidP="00EB68F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B68F7" w:rsidRPr="0051076C" w:rsidP="00EB68F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Иванова Алексея Аркадьевича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</w:t>
      </w:r>
      <w:r w:rsidRPr="0051076C">
        <w:rPr>
          <w:color w:val="0D0D0D" w:themeColor="text1" w:themeTint="F2"/>
          <w:szCs w:val="28"/>
        </w:rPr>
        <w:t xml:space="preserve">2.15 Кодекса Российской Федерации об административных правонарушениях, и </w:t>
      </w:r>
      <w:r w:rsidRPr="0051076C">
        <w:rPr>
          <w:color w:val="0D0D0D" w:themeColor="text1" w:themeTint="F2"/>
          <w:szCs w:val="28"/>
        </w:rPr>
        <w:t xml:space="preserve">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EB68F7" w:rsidRPr="0051076C" w:rsidP="00EB68F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гу – Югре (УМВД России по Ханты-Мансийскому автономному округу - Югре), КПП 860101001, ИНН 8601010390, БИК УФК 007162163, Единый казначейский расчетный счет 40102810245370000007, номер казначейского счета 03100643000000018700, Банк РКЦ Ханты-Мансийск//УФК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Ханты-Мансийскому автономному округу-Югре г. Ханты-Мансийск, КБК 18811601123010001140, ОКТМО 71819000, УИН 188104862</w:t>
      </w:r>
      <w:r w:rsidR="00052B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02800</w:t>
      </w:r>
      <w:r w:rsidR="00052B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02105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52BDC" w:rsidP="00EB68F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 в п</w:t>
      </w:r>
      <w:r w:rsidRPr="0051076C">
        <w:rPr>
          <w:color w:val="0D0D0D" w:themeColor="text1" w:themeTint="F2"/>
          <w:szCs w:val="28"/>
        </w:rPr>
        <w:t>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</w:t>
      </w:r>
      <w:r w:rsidRPr="0051076C">
        <w:rPr>
          <w:color w:val="0D0D0D" w:themeColor="text1" w:themeTint="F2"/>
          <w:szCs w:val="28"/>
        </w:rPr>
        <w:t xml:space="preserve">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 xml:space="preserve">ст. </w:t>
        </w:r>
        <w:r w:rsidRPr="0051076C">
          <w:rPr>
            <w:rStyle w:val="Hyperlink"/>
            <w:color w:val="0D0D0D" w:themeColor="text1" w:themeTint="F2"/>
            <w:szCs w:val="28"/>
          </w:rPr>
          <w:t>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EB68F7" w:rsidRPr="00052BDC" w:rsidP="00EB68F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 xml:space="preserve">В соответствии с п. 1.3 ст. 32.2 Кодекса РФ об административных правонарушениях при уплате административного штрафа не позднее </w:t>
      </w:r>
      <w:r w:rsidRPr="00052BDC" w:rsidR="00052BDC">
        <w:rPr>
          <w:color w:val="0D0D0D" w:themeColor="text1" w:themeTint="F2"/>
          <w:szCs w:val="28"/>
        </w:rPr>
        <w:t>тридцати</w:t>
      </w:r>
      <w:r w:rsidRPr="00052BDC">
        <w:rPr>
          <w:color w:val="0D0D0D" w:themeColor="text1" w:themeTint="F2"/>
          <w:szCs w:val="28"/>
        </w:rPr>
        <w:t xml:space="preserve"> дней со дня вынесения данного постановления,  административный</w:t>
      </w:r>
      <w:r w:rsidRPr="00052BDC">
        <w:rPr>
          <w:color w:val="0D0D0D" w:themeColor="text1" w:themeTint="F2"/>
          <w:szCs w:val="28"/>
        </w:rPr>
        <w:t xml:space="preserve"> штраф может быть уплачен в размере </w:t>
      </w:r>
      <w:r w:rsidRPr="00052BDC" w:rsidR="00052BDC">
        <w:rPr>
          <w:color w:val="0D0D0D" w:themeColor="text1" w:themeTint="F2"/>
          <w:szCs w:val="28"/>
        </w:rPr>
        <w:t xml:space="preserve">75% </w:t>
      </w:r>
      <w:r w:rsidRPr="00052BDC">
        <w:rPr>
          <w:color w:val="0D0D0D" w:themeColor="text1" w:themeTint="F2"/>
          <w:szCs w:val="28"/>
        </w:rPr>
        <w:t xml:space="preserve"> суммы наложенного административного штрафа, то есть в размере </w:t>
      </w:r>
      <w:r w:rsidRPr="00052BDC" w:rsidR="00052BDC">
        <w:rPr>
          <w:color w:val="0D0D0D" w:themeColor="text1" w:themeTint="F2"/>
          <w:szCs w:val="28"/>
        </w:rPr>
        <w:t>5625</w:t>
      </w:r>
      <w:r w:rsidRPr="00052BDC">
        <w:rPr>
          <w:color w:val="0D0D0D" w:themeColor="text1" w:themeTint="F2"/>
          <w:szCs w:val="28"/>
        </w:rPr>
        <w:t xml:space="preserve"> (</w:t>
      </w:r>
      <w:r w:rsidRPr="00052BDC" w:rsidR="00052BDC">
        <w:rPr>
          <w:color w:val="0D0D0D" w:themeColor="text1" w:themeTint="F2"/>
          <w:szCs w:val="28"/>
        </w:rPr>
        <w:t>пяти тысяч шестисот двадцати пяти</w:t>
      </w:r>
      <w:r w:rsidRPr="00052BDC">
        <w:rPr>
          <w:color w:val="0D0D0D" w:themeColor="text1" w:themeTint="F2"/>
          <w:szCs w:val="28"/>
        </w:rPr>
        <w:t xml:space="preserve">) рублей. </w:t>
      </w:r>
    </w:p>
    <w:p w:rsidR="00EB68F7" w:rsidRPr="0051076C" w:rsidP="00EB68F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</w:t>
      </w:r>
      <w:r w:rsidRPr="0051076C">
        <w:rPr>
          <w:color w:val="0D0D0D" w:themeColor="text1" w:themeTint="F2"/>
          <w:szCs w:val="28"/>
        </w:rPr>
        <w:t>очено судьей, органом, должностным лицом, вынесшими постановление, административный штраф уплачивается в полном размере.</w:t>
      </w:r>
    </w:p>
    <w:p w:rsidR="00EB68F7" w:rsidRPr="0051076C" w:rsidP="00EB68F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№1 Нижневартовского судебного района города окружног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EB68F7" w:rsidRPr="0051076C" w:rsidP="00EB68F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законом срок влечет привлечение к административной ответственности по ч. 1 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20.25 Кодекса РФ об административных правонарушениях. </w:t>
      </w:r>
    </w:p>
    <w:p w:rsidR="00EB68F7" w:rsidP="00EB68F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1. </w:t>
      </w:r>
    </w:p>
    <w:p w:rsidR="00EB68F7" w:rsidRPr="0051076C" w:rsidP="00EB68F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B68F7" w:rsidRPr="0051076C" w:rsidP="00EB68F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</w:t>
      </w: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я                                                                                     О.В.Вдовина</w:t>
      </w:r>
    </w:p>
    <w:p w:rsidR="00EB68F7" w:rsidP="00EB68F7">
      <w:pPr>
        <w:pStyle w:val="PlainText"/>
        <w:ind w:right="-5"/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…</w:t>
      </w:r>
    </w:p>
    <w:p w:rsidR="00E129F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F7"/>
    <w:rsid w:val="00052BDC"/>
    <w:rsid w:val="000F1CCA"/>
    <w:rsid w:val="001F103F"/>
    <w:rsid w:val="0051076C"/>
    <w:rsid w:val="008A68AD"/>
    <w:rsid w:val="00CB4CD8"/>
    <w:rsid w:val="00E129F3"/>
    <w:rsid w:val="00EB6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462942E-1C31-481C-BC3F-ADF98C5C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8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B68F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EB68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B68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EB68F7"/>
    <w:rPr>
      <w:color w:val="0000FF"/>
      <w:u w:val="single"/>
    </w:rPr>
  </w:style>
  <w:style w:type="paragraph" w:styleId="PlainText">
    <w:name w:val="Plain Text"/>
    <w:basedOn w:val="Normal"/>
    <w:link w:val="a0"/>
    <w:rsid w:val="00EB68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EB68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EB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